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第23讲 定义新运算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一、知识要点：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运算方式不同，实质上是对应法则不同。一种运算实际就是两个数与一个数的一种对应方法。通过这个法则都有一个唯一确定的数与它们对应。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这一讲，我们将定义一些新的运算形式，它们与我们常用的加、减、乘、除运算是不相同的。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例1：</w:t>
      </w:r>
      <w:r>
        <w:rPr>
          <w:rFonts w:hint="eastAsia" w:ascii="宋体" w:hAnsi="宋体" w:cs="宋体"/>
          <w:sz w:val="28"/>
          <w:szCs w:val="28"/>
        </w:rPr>
        <w:t>设a、b都表示数，规定：a△b表示a的3倍减去b的2倍，即：a△b = a×3－b×2。试计算：</w:t>
      </w:r>
    </w:p>
    <w:p>
      <w:pPr>
        <w:widowControl/>
        <w:spacing w:line="360" w:lineRule="auto"/>
        <w:ind w:firstLine="420" w:firstLine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（1）5△6；              （2）6△5。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练习一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1、设a、b都表示数，规定：a○b=6×a－2×b。试计算3○4。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2、设a、b都表示数，规定：a*b=3×a＋2×b。试计算：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（1）（5*6）*7        （2）5*（6*7）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例2：</w:t>
      </w:r>
      <w:r>
        <w:rPr>
          <w:rFonts w:hint="eastAsia" w:ascii="宋体" w:hAnsi="宋体" w:cs="宋体"/>
          <w:sz w:val="28"/>
          <w:szCs w:val="28"/>
        </w:rPr>
        <w:t>对于两个数a与b，规定a⊕b=a×b＋a＋b，试计算6⊕2。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练习二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1、对于两个数a与b，规定：a⊕b=a×b－（a＋b）。计算3⊕5。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2、对于两个数A与B，规定：A☆B=A×B÷2。试算6☆4。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例3：</w:t>
      </w:r>
      <w:r>
        <w:rPr>
          <w:rFonts w:hint="eastAsia" w:ascii="宋体" w:hAnsi="宋体" w:cs="宋体"/>
          <w:sz w:val="28"/>
          <w:szCs w:val="28"/>
        </w:rPr>
        <w:t>如果2△3=2＋3＋4，5△4=5＋6＋7＋8，按此规律计算3△5。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1、如果5▽2=5×6，2▽3=2×3×4，计算：3▽6。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179" w:firstLineChars="64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2、如果2▽4=24÷（2＋4），3▽6=36÷（3＋6），计算8▽4。</w:t>
      </w:r>
    </w:p>
    <w:p>
      <w:pPr>
        <w:widowControl/>
        <w:spacing w:line="360" w:lineRule="auto"/>
        <w:ind w:firstLine="179" w:firstLineChars="64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179" w:firstLineChars="64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179" w:firstLineChars="64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3" w:hanging="703" w:hangingChars="2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</w:t>
      </w:r>
      <w:r>
        <w:rPr>
          <w:rFonts w:hint="eastAsia" w:ascii="宋体" w:hAnsi="宋体" w:cs="宋体"/>
          <w:sz w:val="28"/>
          <w:szCs w:val="28"/>
        </w:rPr>
        <w:t>：对于两个数a与b，规定a□b=a+ (a+1)+(a+2)+…(a+b－1)。已知x□6=27，求x。</w:t>
      </w: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700" w:hanging="700" w:hangingChars="2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1、如果2□3=2＋3＋4=9，6□5=6＋7＋8＋9＋10=40。已知x□3=5973，求x。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2、对于两个数a与b，规定a□b=a+(a+1)+(a+2)+…+(a+b－1)，已知95□x=585，求x。</w:t>
      </w: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280" w:hanging="280" w:hanging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1、有两个整数是A、B，A▽B表示A与B的平均数。已知A▽6=17，求A。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2、对于两个数a与b，规定：a⊕b= a×b＋a＋b。如果5⊕x=29，求x。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3、如果2△3=2＋3＋4，5△4=5＋6＋7＋8，且1△x=15，求x。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4、如果1！=1，2！=1×2=2，3！=1×2×3=6，按此规律计算5！。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5、对于两个数a、b，规定a▽b=b×x－a×2，并且已知82▽65=31，计算：29▽57。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12FC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2428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2F56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1DEF"/>
    <w:rsid w:val="001632B7"/>
    <w:rsid w:val="001717ED"/>
    <w:rsid w:val="0017420A"/>
    <w:rsid w:val="00180D0A"/>
    <w:rsid w:val="00180EE6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08E5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22C2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58E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14C"/>
    <w:rsid w:val="004E1743"/>
    <w:rsid w:val="004F21F6"/>
    <w:rsid w:val="00500FFA"/>
    <w:rsid w:val="00501EE9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268E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6AF2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3441A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2AED"/>
    <w:rsid w:val="00A332B2"/>
    <w:rsid w:val="00A369A7"/>
    <w:rsid w:val="00A4015E"/>
    <w:rsid w:val="00A40D0D"/>
    <w:rsid w:val="00A449B7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3BAD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271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4738B"/>
    <w:rsid w:val="00F50A09"/>
    <w:rsid w:val="00F51F67"/>
    <w:rsid w:val="00F55D73"/>
    <w:rsid w:val="00F6075C"/>
    <w:rsid w:val="00F634AD"/>
    <w:rsid w:val="00F70D86"/>
    <w:rsid w:val="00F805A3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5044"/>
    <w:rsid w:val="00FE1EA0"/>
    <w:rsid w:val="00FE2B43"/>
    <w:rsid w:val="00FE3999"/>
    <w:rsid w:val="00FF5D04"/>
    <w:rsid w:val="08CB06F7"/>
    <w:rsid w:val="4DA262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718</Words>
  <Characters>842</Characters>
  <Lines>6</Lines>
  <Paragraphs>1</Paragraphs>
  <TotalTime>0</TotalTime>
  <ScaleCrop>false</ScaleCrop>
  <LinksUpToDate>false</LinksUpToDate>
  <CharactersWithSpaces>869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2013-04-07T09:23:00Z</dcterms:created>
  <dc:creator>易提分旗舰店; www.tingtingke.com</dc:creator>
  <cp:lastModifiedBy>罗</cp:lastModifiedBy>
  <cp:lastPrinted>2012-12-30T07:06:00Z</cp:lastPrinted>
  <dcterms:modified xsi:type="dcterms:W3CDTF">2022-10-31T03:18:57Z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5348E54EB09B49129467F59E44DAFFEC</vt:lpwstr>
  </property>
</Properties>
</file>